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Tripodakis Nikolaos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CLEAN ENERGY CARRIERS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BUILDING, 3, IASSONOS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Capital Clean Energy Carriers Corp.</w:t>
              </w:r>
            </w:hyperlink>
            <w:r>
              <w:rPr/>
              <w:t xml:space="preserve"> [ </w:t>
            </w:r>
            <w:r>
              <w:rPr>
                <w:rFonts w:ascii="Times;serif" w:hAnsi="Times;serif"/>
                <w:color w:val="0000FF"/>
                <w:sz w:val="24"/>
                <w:shd w:fill="FFFFFF" w:val="clear"/>
              </w:rPr>
              <w:t>CCEC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Foteini Eleni Kokoretsi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0" w:after="240"/>
        <w:jc w:val="center"/>
        <w:rPr>
          <w:rFonts w:ascii="Times New Roman" w:hAnsi="Times New Roman"/>
          <w:color w:val="000000"/>
          <w:sz w:val="24"/>
        </w:rPr>
      </w:pPr>
      <w:bookmarkStart w:id="2" w:name="ck0001392326-ex24.htm"/>
      <w:bookmarkStart w:id="3" w:name="ksck0001392326ex24"/>
      <w:bookmarkEnd w:id="2"/>
      <w:bookmarkEnd w:id="3"/>
      <w:r>
        <w:rPr>
          <w:rFonts w:ascii="Times New Roman" w:hAnsi="Times New Roman"/>
          <w:color w:val="000000"/>
          <w:sz w:val="24"/>
        </w:rPr>
        <w:t>POWER OF ATTORNEY</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Nikolaos Tripodakis</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KNOW ALL BY THESE PRESENTS, THAT the undersigned Nikolaos Tripodakis (the “Filer”) hereby constitutes and appoints Foteini Eleni Kokoretsi, In-House Lawyer, at Capital Clean Energy Carriers Corp. (the “Corporation”), the Filer’s true and lawful attorney-in-fact to:</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pStyle w:val="TextBody"/>
        <w:bidi w:val="0"/>
        <w:jc w:val="left"/>
        <w:rPr>
          <w:rFonts w:ascii="Times New Roman" w:hAnsi="Times New Roman"/>
          <w:sz w:val="20"/>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March, 2026.</w:t>
      </w:r>
    </w:p>
    <w:tbl>
      <w:tblPr>
        <w:tblW w:w="2937" w:type="dxa"/>
        <w:jc w:val="left"/>
        <w:tblInd w:w="0" w:type="dxa"/>
        <w:tblLayout w:type="fixed"/>
        <w:tblCellMar>
          <w:top w:w="28" w:type="dxa"/>
          <w:left w:w="28" w:type="dxa"/>
          <w:bottom w:w="28" w:type="dxa"/>
          <w:right w:w="28" w:type="dxa"/>
        </w:tblCellMar>
      </w:tblPr>
      <w:tblGrid>
        <w:gridCol w:w="161"/>
        <w:gridCol w:w="2776"/>
      </w:tblGrid>
      <w:tr>
        <w:trPr/>
        <w:tc>
          <w:tcPr>
            <w:tcW w:w="16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Nikolaos Tripodakis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Nikolaos Tripodakis</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740" TargetMode="External"/><Relationship Id="rId3" Type="http://schemas.openxmlformats.org/officeDocument/2006/relationships/hyperlink" Target="http://www.sec.gov/cgi-bin/browse-edgar?action=getcompany&amp;CIK=00013923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1124</Words>
  <Characters>5963</Characters>
  <CharactersWithSpaces>7029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